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F81FF9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FF9" w:rsidRDefault="00EC15FA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F9" w:rsidRDefault="00F81FF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F9" w:rsidRDefault="00F81FF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F9" w:rsidRDefault="00F81FF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F9" w:rsidRDefault="00F81FF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F9" w:rsidRDefault="00F81FF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F9" w:rsidRDefault="00F81FF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F9" w:rsidRDefault="00F81FF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F9" w:rsidRDefault="00F81FF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FF9" w:rsidRDefault="00F81FF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1FF9" w:rsidRDefault="00F81FF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81FF9" w:rsidRDefault="00F81FF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1FF9" w:rsidRDefault="00F81FF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81FF9" w:rsidRDefault="00F81FF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F9" w:rsidRDefault="00F81FF9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81FF9" w:rsidRDefault="00EC15F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F81FF9" w:rsidRDefault="00F81FF9">
      <w:pPr>
        <w:spacing w:after="0"/>
        <w:rPr>
          <w:rFonts w:ascii="Times New Roman" w:hAnsi="Times New Roman"/>
          <w:b/>
          <w:sz w:val="6"/>
        </w:rPr>
      </w:pPr>
    </w:p>
    <w:p w:rsidR="00F81FF9" w:rsidRDefault="00F81FF9">
      <w:pPr>
        <w:spacing w:after="0"/>
        <w:rPr>
          <w:rFonts w:ascii="Times New Roman" w:hAnsi="Times New Roman"/>
          <w:b/>
        </w:rPr>
      </w:pPr>
    </w:p>
    <w:p w:rsidR="00F81FF9" w:rsidRDefault="00F81FF9">
      <w:pPr>
        <w:spacing w:after="0"/>
        <w:rPr>
          <w:rFonts w:ascii="Times New Roman" w:hAnsi="Times New Roman"/>
          <w:b/>
        </w:rPr>
      </w:pPr>
    </w:p>
    <w:p w:rsidR="00F81FF9" w:rsidRDefault="00EC15FA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192E51">
        <w:rPr>
          <w:rFonts w:ascii="Times New Roman" w:hAnsi="Times New Roman"/>
          <w:b/>
        </w:rPr>
        <w:t xml:space="preserve"> </w:t>
      </w:r>
      <w:r w:rsidR="00F76D36">
        <w:rPr>
          <w:rFonts w:ascii="Times New Roman" w:hAnsi="Times New Roman"/>
          <w:b/>
        </w:rPr>
        <w:t>A6EC20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F81FF9" w:rsidRDefault="00EC15FA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F81FF9" w:rsidRDefault="00EC15F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F81FF9" w:rsidRDefault="00EC15F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III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Regular/Supplementary Examinations Novemeber-2025</w:t>
      </w:r>
    </w:p>
    <w:p w:rsidR="00F81FF9" w:rsidRDefault="00FD4521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CONTROL SYSTEMS</w:t>
      </w:r>
    </w:p>
    <w:p w:rsidR="00F81FF9" w:rsidRDefault="00EC15F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FD4521">
        <w:rPr>
          <w:rFonts w:ascii="Times New Roman" w:hAnsi="Times New Roman"/>
          <w:b/>
          <w:sz w:val="24"/>
          <w:szCs w:val="24"/>
        </w:rPr>
        <w:t>ECE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F81FF9" w:rsidRDefault="00F81FF9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F81FF9" w:rsidRDefault="00EC15FA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F81FF9" w:rsidRDefault="00F81FF9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F81FF9" w:rsidRDefault="00EC15F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F81FF9" w:rsidRDefault="00EC15F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10 marks. Answer all Questions in part A.</w:t>
      </w:r>
    </w:p>
    <w:p w:rsidR="00F81FF9" w:rsidRDefault="00EC15FA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F81FF9" w:rsidRDefault="00F81FF9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F81FF9" w:rsidRDefault="00EC15FA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10 x 1M = 10Marks</w:t>
      </w:r>
    </w:p>
    <w:p w:rsidR="00F81FF9" w:rsidRPr="00CF4B3B" w:rsidRDefault="00EC15FA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513"/>
        <w:gridCol w:w="567"/>
        <w:gridCol w:w="709"/>
        <w:gridCol w:w="708"/>
      </w:tblGrid>
      <w:tr w:rsidR="00F81FF9" w:rsidRPr="002A0A81" w:rsidTr="004F56B0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2A0A81" w:rsidRDefault="00EC15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A0A8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952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2A0A81" w:rsidRDefault="00F81FF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81FF9" w:rsidRPr="002A0A81" w:rsidRDefault="00EC15F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A0A81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1FF9" w:rsidRPr="002A0A81" w:rsidRDefault="00EC15F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A0A81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1FF9" w:rsidRPr="002A0A81" w:rsidRDefault="00EC15F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A0A81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81FF9" w:rsidRPr="002A0A81" w:rsidTr="004F56B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2A0A81" w:rsidRDefault="00F81FF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2A0A81" w:rsidRDefault="00EC15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A0A8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13" w:type="dxa"/>
            <w:shd w:val="clear" w:color="auto" w:fill="auto"/>
          </w:tcPr>
          <w:p w:rsidR="00F81FF9" w:rsidRPr="002A0A81" w:rsidRDefault="00EC15FA">
            <w:pPr>
              <w:spacing w:before="26" w:after="26" w:line="264" w:lineRule="auto"/>
              <w:jc w:val="both"/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</w:pPr>
            <w:r w:rsidRPr="002A0A81">
              <w:rPr>
                <w:rFonts w:ascii="Bookman Old Style" w:hAnsi="Bookman Old Style" w:cs="Times New Roman"/>
                <w:sz w:val="24"/>
                <w:szCs w:val="24"/>
              </w:rPr>
              <w:t xml:space="preserve">What is control system? Give </w:t>
            </w:r>
            <w:proofErr w:type="gramStart"/>
            <w:r w:rsidRPr="002A0A81">
              <w:rPr>
                <w:rFonts w:ascii="Bookman Old Style" w:hAnsi="Bookman Old Style" w:cs="Times New Roman"/>
                <w:sz w:val="24"/>
                <w:szCs w:val="24"/>
              </w:rPr>
              <w:t>it’s</w:t>
            </w:r>
            <w:proofErr w:type="gramEnd"/>
            <w:r w:rsidRPr="002A0A81">
              <w:rPr>
                <w:rFonts w:ascii="Bookman Old Style" w:hAnsi="Bookman Old Style" w:cs="Times New Roman"/>
                <w:sz w:val="24"/>
                <w:szCs w:val="24"/>
              </w:rPr>
              <w:t xml:space="preserve"> classifications.</w:t>
            </w:r>
          </w:p>
        </w:tc>
        <w:tc>
          <w:tcPr>
            <w:tcW w:w="567" w:type="dxa"/>
            <w:vAlign w:val="center"/>
          </w:tcPr>
          <w:p w:rsidR="00F81FF9" w:rsidRPr="002A0A81" w:rsidRDefault="00EC15FA" w:rsidP="004F56B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A0A81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1FF9" w:rsidRPr="002A0A81" w:rsidRDefault="005633EC" w:rsidP="004F56B0">
            <w:pPr>
              <w:spacing w:before="26" w:after="26" w:line="264" w:lineRule="auto"/>
              <w:jc w:val="center"/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1FF9" w:rsidRPr="002A0A81" w:rsidRDefault="005633EC" w:rsidP="004F56B0">
            <w:pPr>
              <w:spacing w:before="26" w:after="26" w:line="264" w:lineRule="auto"/>
              <w:jc w:val="center"/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F81FF9" w:rsidRPr="002A0A81" w:rsidTr="004F56B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2A0A81" w:rsidRDefault="00F81FF9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2A0A81" w:rsidRDefault="00EC15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A0A8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13" w:type="dxa"/>
            <w:shd w:val="clear" w:color="auto" w:fill="auto"/>
          </w:tcPr>
          <w:p w:rsidR="00F81FF9" w:rsidRPr="002A0A81" w:rsidRDefault="00EC15FA" w:rsidP="005528D8">
            <w:pPr>
              <w:spacing w:after="0"/>
              <w:rPr>
                <w:rFonts w:ascii="Bookman Old Style" w:hAnsi="Bookman Old Style" w:cs="Arial"/>
                <w:b/>
                <w:color w:val="000000"/>
                <w:sz w:val="24"/>
                <w:szCs w:val="24"/>
                <w:lang w:val="en-US"/>
              </w:rPr>
            </w:pPr>
            <w:r w:rsidRPr="002A0A81">
              <w:rPr>
                <w:rFonts w:ascii="Bookman Old Style" w:hAnsi="Bookman Old Style" w:cs="Times New Roman"/>
                <w:bCs/>
                <w:color w:val="000000"/>
                <w:sz w:val="24"/>
                <w:szCs w:val="24"/>
                <w:lang w:val="en-US"/>
              </w:rPr>
              <w:t>What is the difference between open loop and closed loop control system</w:t>
            </w:r>
          </w:p>
        </w:tc>
        <w:tc>
          <w:tcPr>
            <w:tcW w:w="567" w:type="dxa"/>
            <w:vAlign w:val="center"/>
          </w:tcPr>
          <w:p w:rsidR="00F81FF9" w:rsidRPr="002A0A81" w:rsidRDefault="00EC15FA" w:rsidP="004F56B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A0A81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1FF9" w:rsidRPr="002A0A81" w:rsidRDefault="005633EC" w:rsidP="004F56B0">
            <w:pPr>
              <w:spacing w:before="26" w:after="26" w:line="264" w:lineRule="auto"/>
              <w:jc w:val="center"/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1FF9" w:rsidRPr="002A0A81" w:rsidRDefault="005633EC" w:rsidP="004F56B0">
            <w:pPr>
              <w:spacing w:before="26" w:after="26" w:line="264" w:lineRule="auto"/>
              <w:jc w:val="center"/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F81FF9" w:rsidRPr="002A0A81" w:rsidTr="004F56B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2A0A81" w:rsidRDefault="00F81FF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2A0A81" w:rsidRDefault="00EC15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A0A81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513" w:type="dxa"/>
            <w:shd w:val="clear" w:color="auto" w:fill="auto"/>
          </w:tcPr>
          <w:p w:rsidR="00F81FF9" w:rsidRPr="002A0A81" w:rsidRDefault="00EC15FA">
            <w:pPr>
              <w:spacing w:before="26" w:after="26" w:line="264" w:lineRule="auto"/>
              <w:jc w:val="both"/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</w:pPr>
            <w:r w:rsidRPr="002A0A81">
              <w:rPr>
                <w:rFonts w:ascii="Bookman Old Style" w:hAnsi="Bookman Old Style" w:cs="Times New Roman"/>
                <w:sz w:val="24"/>
                <w:szCs w:val="24"/>
              </w:rPr>
              <w:t>List any four time domain specifications.</w:t>
            </w:r>
          </w:p>
        </w:tc>
        <w:tc>
          <w:tcPr>
            <w:tcW w:w="567" w:type="dxa"/>
            <w:vAlign w:val="center"/>
          </w:tcPr>
          <w:p w:rsidR="00F81FF9" w:rsidRPr="002A0A81" w:rsidRDefault="00EC15FA" w:rsidP="004F56B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A0A81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1FF9" w:rsidRPr="002A0A81" w:rsidRDefault="005633EC" w:rsidP="004F56B0">
            <w:pPr>
              <w:spacing w:before="26" w:after="26" w:line="264" w:lineRule="auto"/>
              <w:jc w:val="center"/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1FF9" w:rsidRPr="002A0A81" w:rsidRDefault="005633EC" w:rsidP="004F56B0">
            <w:pPr>
              <w:spacing w:before="26" w:after="26" w:line="264" w:lineRule="auto"/>
              <w:jc w:val="center"/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F81FF9" w:rsidRPr="002A0A81" w:rsidTr="004F56B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2A0A81" w:rsidRDefault="00F81FF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2A0A81" w:rsidRDefault="00EC15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A0A81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513" w:type="dxa"/>
            <w:shd w:val="clear" w:color="auto" w:fill="auto"/>
          </w:tcPr>
          <w:p w:rsidR="00F81FF9" w:rsidRPr="002A0A81" w:rsidRDefault="00EC15FA" w:rsidP="00AF1FC9">
            <w:pPr>
              <w:spacing w:after="0"/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</w:pPr>
            <w:r w:rsidRPr="002A0A81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The damping ratio of the system is 0.73 and the natural frequency of oscillation is 11rad/sec. Determine the overshoot and peak time.</w:t>
            </w:r>
          </w:p>
        </w:tc>
        <w:tc>
          <w:tcPr>
            <w:tcW w:w="567" w:type="dxa"/>
            <w:vAlign w:val="center"/>
          </w:tcPr>
          <w:p w:rsidR="00F81FF9" w:rsidRPr="002A0A81" w:rsidRDefault="00EC15FA" w:rsidP="004F56B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A0A81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1FF9" w:rsidRPr="002A0A81" w:rsidRDefault="005633EC" w:rsidP="004F56B0">
            <w:pPr>
              <w:spacing w:before="26" w:after="26" w:line="264" w:lineRule="auto"/>
              <w:jc w:val="center"/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1FF9" w:rsidRPr="002A0A81" w:rsidRDefault="005633EC" w:rsidP="004F56B0">
            <w:pPr>
              <w:spacing w:before="26" w:after="26" w:line="264" w:lineRule="auto"/>
              <w:jc w:val="center"/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F81FF9" w:rsidRPr="002A0A81" w:rsidTr="004F56B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2A0A81" w:rsidRDefault="00F81FF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2A0A81" w:rsidRDefault="00EC15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A0A81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513" w:type="dxa"/>
            <w:shd w:val="clear" w:color="auto" w:fill="auto"/>
          </w:tcPr>
          <w:p w:rsidR="00F81FF9" w:rsidRPr="002A0A81" w:rsidRDefault="00EC15FA">
            <w:pPr>
              <w:spacing w:before="26" w:after="26" w:line="264" w:lineRule="auto"/>
              <w:jc w:val="both"/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</w:pPr>
            <w:r w:rsidRPr="002A0A81">
              <w:rPr>
                <w:rFonts w:ascii="Bookman Old Style" w:hAnsi="Bookman Old Style" w:cs="Times New Roman"/>
                <w:sz w:val="24"/>
                <w:szCs w:val="24"/>
              </w:rPr>
              <w:t>What is the difference between type and order of the system?</w:t>
            </w:r>
          </w:p>
        </w:tc>
        <w:tc>
          <w:tcPr>
            <w:tcW w:w="567" w:type="dxa"/>
            <w:vAlign w:val="center"/>
          </w:tcPr>
          <w:p w:rsidR="00F81FF9" w:rsidRPr="002A0A81" w:rsidRDefault="00EC15FA" w:rsidP="004F56B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A0A81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1FF9" w:rsidRPr="002A0A81" w:rsidRDefault="005633EC" w:rsidP="004F56B0">
            <w:pPr>
              <w:spacing w:before="26" w:after="26" w:line="264" w:lineRule="auto"/>
              <w:jc w:val="center"/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1FF9" w:rsidRPr="002A0A81" w:rsidRDefault="005633EC" w:rsidP="004F56B0">
            <w:pPr>
              <w:spacing w:before="26" w:after="26" w:line="264" w:lineRule="auto"/>
              <w:jc w:val="center"/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F81FF9" w:rsidRPr="002A0A81" w:rsidTr="004F56B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2A0A81" w:rsidRDefault="00F81FF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2A0A81" w:rsidRDefault="00EC15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A0A81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513" w:type="dxa"/>
            <w:shd w:val="clear" w:color="auto" w:fill="auto"/>
          </w:tcPr>
          <w:p w:rsidR="00F81FF9" w:rsidRPr="002A0A81" w:rsidRDefault="00EC15FA" w:rsidP="00FD4521">
            <w:pPr>
              <w:spacing w:after="0"/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</w:pPr>
            <w:r w:rsidRPr="002A0A81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 xml:space="preserve">What are asymptotes? How will you find the angle of asymptotes? </w:t>
            </w:r>
          </w:p>
        </w:tc>
        <w:tc>
          <w:tcPr>
            <w:tcW w:w="567" w:type="dxa"/>
            <w:vAlign w:val="center"/>
          </w:tcPr>
          <w:p w:rsidR="00F81FF9" w:rsidRPr="002A0A81" w:rsidRDefault="00EC15FA" w:rsidP="004F56B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A0A81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1FF9" w:rsidRPr="002A0A81" w:rsidRDefault="005633EC" w:rsidP="004F56B0">
            <w:pPr>
              <w:spacing w:before="26" w:after="26" w:line="264" w:lineRule="auto"/>
              <w:jc w:val="center"/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1FF9" w:rsidRPr="002A0A81" w:rsidRDefault="005633EC" w:rsidP="004F56B0">
            <w:pPr>
              <w:spacing w:before="26" w:after="26" w:line="264" w:lineRule="auto"/>
              <w:jc w:val="center"/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F81FF9" w:rsidRPr="002A0A81" w:rsidTr="004F56B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2A0A81" w:rsidRDefault="00F81FF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2A0A81" w:rsidRDefault="00EC15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A0A81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513" w:type="dxa"/>
            <w:shd w:val="clear" w:color="auto" w:fill="auto"/>
          </w:tcPr>
          <w:p w:rsidR="00F81FF9" w:rsidRPr="002A0A81" w:rsidRDefault="00EC15FA">
            <w:pPr>
              <w:spacing w:before="26" w:after="26" w:line="264" w:lineRule="auto"/>
              <w:jc w:val="both"/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</w:pPr>
            <w:r w:rsidRPr="002A0A81">
              <w:rPr>
                <w:rFonts w:ascii="Bookman Old Style" w:hAnsi="Bookman Old Style" w:cs="Times New Roman"/>
                <w:sz w:val="24"/>
                <w:szCs w:val="24"/>
              </w:rPr>
              <w:t>Draw the pole zero location of lag compensator.</w:t>
            </w:r>
          </w:p>
        </w:tc>
        <w:tc>
          <w:tcPr>
            <w:tcW w:w="567" w:type="dxa"/>
            <w:vAlign w:val="center"/>
          </w:tcPr>
          <w:p w:rsidR="00F81FF9" w:rsidRPr="002A0A81" w:rsidRDefault="00EC15FA" w:rsidP="004F56B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A0A81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1FF9" w:rsidRPr="002A0A81" w:rsidRDefault="005633EC" w:rsidP="004F56B0">
            <w:pPr>
              <w:spacing w:before="26" w:after="26" w:line="264" w:lineRule="auto"/>
              <w:jc w:val="center"/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1FF9" w:rsidRPr="002A0A81" w:rsidRDefault="005633EC" w:rsidP="004F56B0">
            <w:pPr>
              <w:spacing w:before="26" w:after="26" w:line="264" w:lineRule="auto"/>
              <w:jc w:val="center"/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F81FF9" w:rsidRPr="002A0A81" w:rsidTr="004F56B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2A0A81" w:rsidRDefault="00F81FF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2A0A81" w:rsidRDefault="00EC15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A0A81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513" w:type="dxa"/>
            <w:shd w:val="clear" w:color="auto" w:fill="auto"/>
          </w:tcPr>
          <w:p w:rsidR="00F81FF9" w:rsidRPr="002A0A81" w:rsidRDefault="00EC15FA" w:rsidP="00FD4521">
            <w:pPr>
              <w:spacing w:after="0"/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</w:pPr>
            <w:r w:rsidRPr="002A0A81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Define Gain Cross over frequency</w:t>
            </w:r>
          </w:p>
        </w:tc>
        <w:tc>
          <w:tcPr>
            <w:tcW w:w="567" w:type="dxa"/>
            <w:vAlign w:val="center"/>
          </w:tcPr>
          <w:p w:rsidR="00F81FF9" w:rsidRPr="002A0A81" w:rsidRDefault="00EC15FA" w:rsidP="004F56B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A0A81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1FF9" w:rsidRPr="002A0A81" w:rsidRDefault="005633EC" w:rsidP="004F56B0">
            <w:pPr>
              <w:spacing w:before="26" w:after="26" w:line="264" w:lineRule="auto"/>
              <w:jc w:val="center"/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1FF9" w:rsidRPr="002A0A81" w:rsidRDefault="005633EC" w:rsidP="004F56B0">
            <w:pPr>
              <w:spacing w:before="26" w:after="26" w:line="264" w:lineRule="auto"/>
              <w:jc w:val="center"/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F81FF9" w:rsidRPr="002A0A81" w:rsidTr="004F56B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2A0A81" w:rsidRDefault="00F81FF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2A0A81" w:rsidRDefault="00EC15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A0A81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513" w:type="dxa"/>
            <w:shd w:val="clear" w:color="auto" w:fill="auto"/>
          </w:tcPr>
          <w:p w:rsidR="00F81FF9" w:rsidRPr="002A0A81" w:rsidRDefault="00EC15FA" w:rsidP="00FD4521">
            <w:pPr>
              <w:spacing w:after="0"/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</w:pPr>
            <w:r w:rsidRPr="002A0A81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List the advantages of state space analysis.</w:t>
            </w:r>
          </w:p>
        </w:tc>
        <w:tc>
          <w:tcPr>
            <w:tcW w:w="567" w:type="dxa"/>
            <w:vAlign w:val="center"/>
          </w:tcPr>
          <w:p w:rsidR="00F81FF9" w:rsidRPr="002A0A81" w:rsidRDefault="00EC15FA" w:rsidP="004F56B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A0A81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1FF9" w:rsidRPr="002A0A81" w:rsidRDefault="005633EC" w:rsidP="004F56B0">
            <w:pPr>
              <w:spacing w:before="26" w:after="26" w:line="264" w:lineRule="auto"/>
              <w:jc w:val="center"/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1FF9" w:rsidRPr="002A0A81" w:rsidRDefault="005633EC" w:rsidP="004F56B0">
            <w:pPr>
              <w:spacing w:before="26" w:after="26" w:line="264" w:lineRule="auto"/>
              <w:jc w:val="center"/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F81FF9" w:rsidRPr="002A0A81" w:rsidTr="004F56B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2A0A81" w:rsidRDefault="00F81FF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2A0A81" w:rsidRDefault="00EC15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2A0A81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513" w:type="dxa"/>
            <w:shd w:val="clear" w:color="auto" w:fill="auto"/>
          </w:tcPr>
          <w:p w:rsidR="00F81FF9" w:rsidRPr="002A0A81" w:rsidRDefault="00EC15FA">
            <w:pPr>
              <w:spacing w:before="26" w:after="26" w:line="264" w:lineRule="auto"/>
              <w:jc w:val="both"/>
              <w:rPr>
                <w:rFonts w:ascii="Bookman Old Style" w:hAnsi="Bookman Old Style" w:cs="Arial"/>
                <w:b/>
                <w:color w:val="000000"/>
                <w:sz w:val="24"/>
                <w:szCs w:val="24"/>
              </w:rPr>
            </w:pPr>
            <w:r w:rsidRPr="002A0A81">
              <w:rPr>
                <w:rFonts w:ascii="Bookman Old Style" w:hAnsi="Bookman Old Style"/>
                <w:color w:val="000000"/>
                <w:sz w:val="24"/>
                <w:szCs w:val="24"/>
              </w:rPr>
              <w:t>Define observability.</w:t>
            </w:r>
          </w:p>
        </w:tc>
        <w:tc>
          <w:tcPr>
            <w:tcW w:w="567" w:type="dxa"/>
            <w:vAlign w:val="center"/>
          </w:tcPr>
          <w:p w:rsidR="00F81FF9" w:rsidRPr="002A0A81" w:rsidRDefault="00EC15FA" w:rsidP="004F56B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2A0A81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1FF9" w:rsidRPr="002A0A81" w:rsidRDefault="005633EC" w:rsidP="004F56B0">
            <w:pPr>
              <w:spacing w:before="26" w:after="26" w:line="264" w:lineRule="auto"/>
              <w:jc w:val="center"/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1FF9" w:rsidRPr="002A0A81" w:rsidRDefault="005633EC" w:rsidP="004F56B0">
            <w:pPr>
              <w:spacing w:before="26" w:after="26" w:line="264" w:lineRule="auto"/>
              <w:jc w:val="center"/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</w:tr>
    </w:tbl>
    <w:p w:rsidR="00F81FF9" w:rsidRDefault="00F81FF9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F81FF9" w:rsidRPr="0014530B" w:rsidRDefault="00EC15FA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14530B">
        <w:rPr>
          <w:rFonts w:asciiTheme="majorHAnsi" w:hAnsiTheme="majorHAnsi"/>
          <w:b/>
          <w:sz w:val="10"/>
          <w:szCs w:val="24"/>
        </w:rPr>
        <w:tab/>
      </w:r>
      <w:r w:rsidRPr="0014530B">
        <w:rPr>
          <w:rFonts w:asciiTheme="majorHAnsi" w:hAnsiTheme="majorHAnsi"/>
          <w:b/>
          <w:sz w:val="10"/>
          <w:szCs w:val="24"/>
        </w:rPr>
        <w:tab/>
      </w:r>
      <w:r w:rsidRPr="0014530B">
        <w:rPr>
          <w:rFonts w:asciiTheme="majorHAnsi" w:hAnsiTheme="majorHAnsi"/>
          <w:b/>
          <w:sz w:val="10"/>
          <w:szCs w:val="24"/>
        </w:rPr>
        <w:tab/>
      </w:r>
      <w:r w:rsidRPr="0014530B">
        <w:rPr>
          <w:rFonts w:asciiTheme="majorHAnsi" w:hAnsiTheme="majorHAnsi"/>
          <w:b/>
          <w:sz w:val="10"/>
          <w:szCs w:val="24"/>
        </w:rPr>
        <w:tab/>
      </w:r>
      <w:r w:rsidRPr="0014530B">
        <w:rPr>
          <w:rFonts w:asciiTheme="majorHAnsi" w:hAnsiTheme="majorHAnsi"/>
          <w:b/>
          <w:sz w:val="10"/>
          <w:szCs w:val="24"/>
        </w:rPr>
        <w:tab/>
      </w:r>
      <w:r w:rsidRPr="0014530B">
        <w:rPr>
          <w:rFonts w:asciiTheme="majorHAnsi" w:hAnsiTheme="majorHAnsi"/>
          <w:b/>
          <w:sz w:val="10"/>
          <w:szCs w:val="24"/>
        </w:rPr>
        <w:tab/>
        <w:t xml:space="preserve">       </w:t>
      </w: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25"/>
        <w:gridCol w:w="7488"/>
        <w:gridCol w:w="567"/>
        <w:gridCol w:w="709"/>
        <w:gridCol w:w="708"/>
      </w:tblGrid>
      <w:tr w:rsidR="00F81FF9" w:rsidRPr="005633EC" w:rsidTr="00E971D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5633EC" w:rsidRDefault="00045F9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633E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938" w:type="dxa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5633EC" w:rsidRDefault="00F81FF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81FF9" w:rsidRPr="005633EC" w:rsidRDefault="00EC15F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633EC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1FF9" w:rsidRPr="005633EC" w:rsidRDefault="00EC15F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633EC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1FF9" w:rsidRPr="005633EC" w:rsidRDefault="00EC15F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633EC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802879" w:rsidRPr="005633EC" w:rsidTr="00E971D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2879" w:rsidRPr="005633EC" w:rsidRDefault="0080287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2879" w:rsidRPr="005633EC" w:rsidRDefault="00802879">
            <w:pPr>
              <w:spacing w:after="0"/>
              <w:rPr>
                <w:rFonts w:ascii="Bookman Old Style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7488" w:type="dxa"/>
            <w:shd w:val="clear" w:color="auto" w:fill="auto"/>
            <w:vAlign w:val="center"/>
          </w:tcPr>
          <w:p w:rsidR="00802879" w:rsidRPr="005633EC" w:rsidRDefault="00802879" w:rsidP="00802879">
            <w:pPr>
              <w:spacing w:after="0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 w:rsidRPr="005633EC">
              <w:rPr>
                <w:rFonts w:ascii="Bookman Old Style" w:hAnsi="Bookman Old Style"/>
                <w:color w:val="000000"/>
                <w:sz w:val="24"/>
                <w:szCs w:val="24"/>
              </w:rPr>
              <w:t>Explain the block diagram rules of control systems?</w:t>
            </w:r>
          </w:p>
        </w:tc>
        <w:tc>
          <w:tcPr>
            <w:tcW w:w="567" w:type="dxa"/>
            <w:vAlign w:val="center"/>
          </w:tcPr>
          <w:p w:rsidR="00802879" w:rsidRPr="005633EC" w:rsidRDefault="00802879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 w:rsidRPr="005633EC">
              <w:rPr>
                <w:rFonts w:ascii="Bookman Old Style" w:hAnsi="Bookman Old Style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02879" w:rsidRPr="005633EC" w:rsidRDefault="005633EC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 w:rsidRPr="005633EC">
              <w:rPr>
                <w:rFonts w:ascii="Bookman Old Style" w:hAnsi="Bookman Old Style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02879" w:rsidRPr="005633EC" w:rsidRDefault="005633EC">
            <w:pPr>
              <w:spacing w:after="0" w:line="24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</w:rPr>
            </w:pPr>
            <w:r w:rsidRPr="005633EC">
              <w:rPr>
                <w:rFonts w:ascii="Bookman Old Style" w:hAnsi="Bookman Old Style"/>
                <w:color w:val="000000"/>
                <w:sz w:val="24"/>
                <w:szCs w:val="24"/>
              </w:rPr>
              <w:t>3</w:t>
            </w:r>
          </w:p>
        </w:tc>
      </w:tr>
      <w:tr w:rsidR="00F81FF9" w:rsidRPr="005633EC" w:rsidTr="00E971DE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5633EC" w:rsidRDefault="00EC15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633E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81FF9" w:rsidRPr="005633EC" w:rsidTr="00E971DE">
        <w:trPr>
          <w:trHeight w:val="70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5633EC" w:rsidRDefault="00EC15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633E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5633EC" w:rsidRDefault="00F81FF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:rsidR="00F81FF9" w:rsidRPr="005633EC" w:rsidRDefault="00EC15FA">
            <w:pPr>
              <w:spacing w:after="0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Using Mason’s gain formula, obtain the overall gain of the system represented by signal flow graph shown in the below figure.</w:t>
            </w:r>
          </w:p>
          <w:p w:rsidR="00F81FF9" w:rsidRPr="005633EC" w:rsidRDefault="00EC15FA">
            <w:pPr>
              <w:spacing w:after="0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noProof/>
                <w:color w:val="000000"/>
                <w:sz w:val="24"/>
                <w:szCs w:val="24"/>
                <w:lang w:eastAsia="en-IN"/>
              </w:rPr>
              <w:drawing>
                <wp:inline distT="0" distB="0" distL="114300" distR="114300" wp14:anchorId="6144FE27" wp14:editId="2ED6FDA1">
                  <wp:extent cx="4627659" cy="1216550"/>
                  <wp:effectExtent l="0" t="0" r="0" b="0"/>
                  <wp:docPr id="2" name="Picture 2" descr="C:\Documents and Settings\user\Desktop\10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C:\Documents and Settings\user\Desktop\10.bmp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r="32367" b="678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8624" cy="12404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:rsidR="00F81FF9" w:rsidRPr="005633EC" w:rsidRDefault="00EC15FA">
            <w:pPr>
              <w:spacing w:after="0" w:line="240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1FF9" w:rsidRPr="005633EC" w:rsidRDefault="005633EC">
            <w:pPr>
              <w:spacing w:after="0" w:line="240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1FF9" w:rsidRPr="005633EC" w:rsidRDefault="005633EC">
            <w:pPr>
              <w:spacing w:after="0" w:line="240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</w:tr>
      <w:tr w:rsidR="00F81FF9" w:rsidRPr="005633EC" w:rsidTr="00E971DE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5633EC" w:rsidRDefault="00A30865" w:rsidP="00A30865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5633EC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F81FF9" w:rsidRPr="005633EC" w:rsidTr="00E971DE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5633EC" w:rsidRDefault="00EC15FA">
            <w:pPr>
              <w:spacing w:after="0" w:line="240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5633EC" w:rsidRDefault="00F81FF9">
            <w:pPr>
              <w:spacing w:after="0" w:line="240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:rsidR="00F81FF9" w:rsidRPr="005633EC" w:rsidRDefault="00EC15FA" w:rsidP="00045F92">
            <w:pPr>
              <w:spacing w:after="0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 xml:space="preserve">Derive the expression for </w:t>
            </w:r>
            <w:r w:rsidR="00045F92"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under damped second order system for unit step input.</w:t>
            </w:r>
          </w:p>
        </w:tc>
        <w:tc>
          <w:tcPr>
            <w:tcW w:w="567" w:type="dxa"/>
            <w:vAlign w:val="center"/>
          </w:tcPr>
          <w:p w:rsidR="00F81FF9" w:rsidRPr="005633EC" w:rsidRDefault="00EC15FA">
            <w:pPr>
              <w:spacing w:after="0" w:line="240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1FF9" w:rsidRPr="005633EC" w:rsidRDefault="005633EC" w:rsidP="00045F92">
            <w:pPr>
              <w:spacing w:after="0" w:line="240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1FF9" w:rsidRPr="005633EC" w:rsidRDefault="005633EC">
            <w:pPr>
              <w:spacing w:after="0" w:line="240" w:lineRule="auto"/>
              <w:jc w:val="both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</w:tr>
      <w:tr w:rsidR="00F81FF9" w:rsidRPr="005633EC" w:rsidTr="00E971DE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5633EC" w:rsidRDefault="00EC15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633E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81FF9" w:rsidRPr="005633EC" w:rsidTr="00E971DE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5633EC" w:rsidRDefault="00EC15FA">
            <w:pPr>
              <w:spacing w:after="0" w:line="240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5633EC" w:rsidRDefault="00F81FF9">
            <w:pPr>
              <w:spacing w:after="0" w:line="240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:rsidR="00F81FF9" w:rsidRPr="005633EC" w:rsidRDefault="00045F92" w:rsidP="00EC15FA">
            <w:pPr>
              <w:spacing w:after="0" w:line="259" w:lineRule="auto"/>
              <w:jc w:val="both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 xml:space="preserve">Derive </w:t>
            </w:r>
            <w:r w:rsidR="00EC15FA"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the</w:t>
            </w: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 xml:space="preserve"> expression for rise time, settling time, peak time and peak overshoot.</w:t>
            </w:r>
            <w:r w:rsidR="00EC15FA"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81FF9" w:rsidRPr="005633EC" w:rsidRDefault="00EC15FA">
            <w:pPr>
              <w:spacing w:after="0" w:line="240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1FF9" w:rsidRPr="005633EC" w:rsidRDefault="005633EC">
            <w:pPr>
              <w:spacing w:after="0" w:line="240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1FF9" w:rsidRPr="005633EC" w:rsidRDefault="005633EC">
            <w:pPr>
              <w:spacing w:after="0" w:line="240" w:lineRule="auto"/>
              <w:jc w:val="both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</w:tr>
      <w:tr w:rsidR="00F81FF9" w:rsidRPr="005633EC" w:rsidTr="00E971DE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5633EC" w:rsidRDefault="00F81FF9">
            <w:pPr>
              <w:spacing w:after="0" w:line="240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:rsidR="00F81FF9" w:rsidRPr="005633EC" w:rsidTr="00E971DE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5633EC" w:rsidRDefault="00EC15FA">
            <w:pPr>
              <w:spacing w:after="0" w:line="240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5633EC" w:rsidRDefault="00F81FF9">
            <w:pPr>
              <w:spacing w:after="0" w:line="240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F81FF9" w:rsidRPr="005633EC" w:rsidRDefault="00EC15FA" w:rsidP="00EC15FA">
            <w:pPr>
              <w:spacing w:after="0" w:line="264" w:lineRule="auto"/>
              <w:jc w:val="both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 xml:space="preserve">By applying </w:t>
            </w:r>
            <w:proofErr w:type="spellStart"/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routh</w:t>
            </w:r>
            <w:proofErr w:type="spellEnd"/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 xml:space="preserve"> criterion, determine the range of K for stability of unity feedback system whose open loop transfer function is</w:t>
            </w: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object w:dxaOrig="1982" w:dyaOrig="6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8.9pt;height:31.3pt" o:ole="">
                  <v:imagedata r:id="rId9" o:title=""/>
                </v:shape>
                <o:OLEObject Type="Embed" ProgID="Equation.DSMT4" ShapeID="_x0000_i1025" DrawAspect="Content" ObjectID="_1825653630" r:id="rId10"/>
              </w:object>
            </w: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 xml:space="preserve">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81FF9" w:rsidRPr="005633EC" w:rsidRDefault="00EC15FA" w:rsidP="006933F6">
            <w:pPr>
              <w:spacing w:before="26" w:after="26" w:line="264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1FF9" w:rsidRPr="005633EC" w:rsidRDefault="005633EC" w:rsidP="006933F6">
            <w:pPr>
              <w:spacing w:before="26" w:after="26" w:line="264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1FF9" w:rsidRPr="005633EC" w:rsidRDefault="005633EC" w:rsidP="006933F6">
            <w:pPr>
              <w:spacing w:before="26" w:after="26" w:line="264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</w:tr>
      <w:tr w:rsidR="00F81FF9" w:rsidRPr="005633EC" w:rsidTr="00E971DE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5633EC" w:rsidRDefault="00EC15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633E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81FF9" w:rsidRPr="005633EC" w:rsidTr="00E971DE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5633EC" w:rsidRDefault="00EC15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633EC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5633EC" w:rsidRDefault="00F81FF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F81FF9" w:rsidRPr="005633EC" w:rsidRDefault="00045F92">
            <w:pPr>
              <w:spacing w:before="26" w:after="26" w:line="264" w:lineRule="auto"/>
              <w:jc w:val="both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 xml:space="preserve">Write the </w:t>
            </w:r>
            <w:r w:rsidR="00F34682"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constructional procedure of root locus techniques</w:t>
            </w:r>
            <w:r w:rsidR="00566BA3"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.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81FF9" w:rsidRPr="005633EC" w:rsidRDefault="00EC15FA">
            <w:pPr>
              <w:spacing w:before="26" w:after="26" w:line="264" w:lineRule="auto"/>
              <w:jc w:val="right"/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</w:pPr>
            <w:r w:rsidRPr="005633EC"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F81FF9" w:rsidRPr="005633EC" w:rsidRDefault="005633EC">
            <w:pPr>
              <w:spacing w:before="26" w:after="26" w:line="264" w:lineRule="auto"/>
              <w:jc w:val="right"/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</w:pPr>
            <w:r w:rsidRPr="005633EC"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F81FF9" w:rsidRPr="005633EC" w:rsidRDefault="005633EC">
            <w:pPr>
              <w:spacing w:before="26" w:after="26" w:line="264" w:lineRule="auto"/>
              <w:jc w:val="right"/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</w:pPr>
            <w:r w:rsidRPr="005633EC"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F81FF9" w:rsidRPr="005633EC" w:rsidTr="00E971DE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5633EC" w:rsidRDefault="00F81FF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02879" w:rsidRPr="005633EC" w:rsidTr="00E971DE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2879" w:rsidRPr="005633EC" w:rsidRDefault="00802879">
            <w:pPr>
              <w:spacing w:after="0" w:line="240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2879" w:rsidRPr="005633EC" w:rsidRDefault="00802879">
            <w:pPr>
              <w:spacing w:after="0" w:line="240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a)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:rsidR="00802879" w:rsidRPr="005633EC" w:rsidRDefault="00802879" w:rsidP="00802879">
            <w:pPr>
              <w:spacing w:after="0"/>
              <w:jc w:val="both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Explain the detailed procedure of bode plot?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02879" w:rsidRPr="005633EC" w:rsidRDefault="00802879" w:rsidP="006933F6">
            <w:pPr>
              <w:spacing w:before="26" w:after="26" w:line="264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02879" w:rsidRPr="005633EC" w:rsidRDefault="005633EC" w:rsidP="006933F6">
            <w:pPr>
              <w:spacing w:before="26" w:after="26" w:line="264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02879" w:rsidRPr="005633EC" w:rsidRDefault="005633EC" w:rsidP="006933F6">
            <w:pPr>
              <w:spacing w:before="26" w:after="26" w:line="264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</w:tr>
      <w:tr w:rsidR="00802879" w:rsidRPr="005633EC" w:rsidTr="00E971DE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2879" w:rsidRPr="005633EC" w:rsidRDefault="00802879">
            <w:pPr>
              <w:spacing w:after="0" w:line="240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02879" w:rsidRPr="005633EC" w:rsidRDefault="00802879">
            <w:pPr>
              <w:spacing w:after="0" w:line="240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b)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:rsidR="00802879" w:rsidRPr="005633EC" w:rsidRDefault="00802879" w:rsidP="00802879">
            <w:pPr>
              <w:spacing w:after="0"/>
              <w:jc w:val="both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Define the frequency domain specifications?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02879" w:rsidRPr="005633EC" w:rsidRDefault="00802879" w:rsidP="006933F6">
            <w:pPr>
              <w:spacing w:before="26" w:after="26" w:line="264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02879" w:rsidRPr="005633EC" w:rsidRDefault="005633EC" w:rsidP="006933F6">
            <w:pPr>
              <w:spacing w:before="26" w:after="26" w:line="264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02879" w:rsidRPr="005633EC" w:rsidRDefault="005633EC" w:rsidP="006933F6">
            <w:pPr>
              <w:spacing w:before="26" w:after="26" w:line="264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</w:tr>
      <w:tr w:rsidR="00F81FF9" w:rsidRPr="005633EC" w:rsidTr="00E971DE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5633EC" w:rsidRDefault="00EC15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633E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81FF9" w:rsidRPr="005633EC" w:rsidTr="00E971DE">
        <w:trPr>
          <w:trHeight w:val="395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5633EC" w:rsidRDefault="00EC15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633EC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5633EC" w:rsidRDefault="00F81FF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F81FF9" w:rsidRPr="005633EC" w:rsidRDefault="00EC15FA" w:rsidP="00DD6AE8">
            <w:pPr>
              <w:spacing w:after="0"/>
              <w:jc w:val="both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Sketch the polar plot and determine the gain margin and phase margin for the open loop transfer function given by,</w:t>
            </w:r>
          </w:p>
          <w:p w:rsidR="00F81FF9" w:rsidRPr="005633EC" w:rsidRDefault="00EC15FA">
            <w:pPr>
              <w:spacing w:before="26" w:after="26" w:line="264" w:lineRule="auto"/>
              <w:jc w:val="both"/>
              <w:rPr>
                <w:rFonts w:ascii="Bookman Old Style" w:hAnsi="Bookman Old Style" w:cs="Arial"/>
                <w:color w:val="000000"/>
                <w:sz w:val="24"/>
                <w:szCs w:val="24"/>
              </w:rPr>
            </w:pPr>
            <w:r w:rsidRPr="005633EC">
              <w:rPr>
                <w:rFonts w:ascii="Bookman Old Style" w:hAnsi="Bookman Old Style"/>
                <w:position w:val="-28"/>
                <w:sz w:val="24"/>
                <w:szCs w:val="24"/>
              </w:rPr>
              <w:object w:dxaOrig="2486" w:dyaOrig="785">
                <v:shape id="_x0000_i1026" type="#_x0000_t75" style="width:124.6pt;height:38.8pt" o:ole="">
                  <v:imagedata r:id="rId11" o:title=""/>
                </v:shape>
                <o:OLEObject Type="Embed" ProgID="Equation.DSMT4" ShapeID="_x0000_i1026" DrawAspect="Content" ObjectID="_1825653631" r:id="rId12"/>
              </w:objec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81FF9" w:rsidRPr="005633EC" w:rsidRDefault="00EC15FA" w:rsidP="006933F6">
            <w:pPr>
              <w:spacing w:before="26" w:after="26" w:line="264" w:lineRule="auto"/>
              <w:jc w:val="center"/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</w:pPr>
            <w:r w:rsidRPr="005633EC"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1FF9" w:rsidRPr="005633EC" w:rsidRDefault="005633EC" w:rsidP="006933F6">
            <w:pPr>
              <w:spacing w:before="26" w:after="26" w:line="264" w:lineRule="auto"/>
              <w:jc w:val="center"/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</w:pPr>
            <w:r w:rsidRPr="005633EC"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1FF9" w:rsidRPr="005633EC" w:rsidRDefault="005633EC" w:rsidP="006933F6">
            <w:pPr>
              <w:spacing w:before="26" w:after="26" w:line="264" w:lineRule="auto"/>
              <w:jc w:val="center"/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</w:pPr>
            <w:r w:rsidRPr="005633EC">
              <w:rPr>
                <w:rFonts w:ascii="Bookman Old Style" w:hAnsi="Bookman Old Style" w:cs="Arial"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F81FF9" w:rsidRPr="005633EC" w:rsidTr="00E971DE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5633EC" w:rsidRDefault="00F81FF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81FF9" w:rsidRPr="005633EC" w:rsidTr="00E971DE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5633EC" w:rsidRDefault="00EC15FA">
            <w:pPr>
              <w:spacing w:after="0" w:line="240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5633EC" w:rsidRDefault="00F81FF9">
            <w:pPr>
              <w:spacing w:after="0" w:line="240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F81FF9" w:rsidRPr="005633EC" w:rsidRDefault="00EC15FA" w:rsidP="00DD6AE8">
            <w:pPr>
              <w:spacing w:after="0"/>
              <w:jc w:val="both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Write any two properties of the state transition matrix</w:t>
            </w:r>
            <w:r w:rsidR="00F76D36"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 xml:space="preserve"> and derive them</w:t>
            </w: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 xml:space="preserve">. Find the state transition matrix for </w:t>
            </w:r>
          </w:p>
          <w:p w:rsidR="00F81FF9" w:rsidRPr="005633EC" w:rsidRDefault="00EC15FA">
            <w:pPr>
              <w:spacing w:before="26" w:after="26" w:line="264" w:lineRule="auto"/>
              <w:jc w:val="both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object w:dxaOrig="1459" w:dyaOrig="748">
                <v:shape id="_x0000_i1027" type="#_x0000_t75" style="width:72.65pt;height:37.55pt" o:ole="">
                  <v:imagedata r:id="rId13" o:title=""/>
                </v:shape>
                <o:OLEObject Type="Embed" ProgID="Equation.DSMT4" ShapeID="_x0000_i1027" DrawAspect="Content" ObjectID="_1825653632" r:id="rId14"/>
              </w:objec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81FF9" w:rsidRPr="005633EC" w:rsidRDefault="00EC15FA" w:rsidP="006933F6">
            <w:pPr>
              <w:spacing w:before="26" w:after="26" w:line="264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1FF9" w:rsidRPr="005633EC" w:rsidRDefault="005633EC" w:rsidP="006933F6">
            <w:pPr>
              <w:spacing w:before="26" w:after="26" w:line="264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1FF9" w:rsidRPr="005633EC" w:rsidRDefault="005633EC" w:rsidP="006933F6">
            <w:pPr>
              <w:spacing w:before="26" w:after="26" w:line="264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</w:tr>
      <w:tr w:rsidR="00F81FF9" w:rsidRPr="005633EC" w:rsidTr="00E971DE">
        <w:trPr>
          <w:trHeight w:val="432"/>
        </w:trPr>
        <w:tc>
          <w:tcPr>
            <w:tcW w:w="1034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5633EC" w:rsidRDefault="00EC15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633E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81FF9" w:rsidRPr="005633EC" w:rsidTr="00E971DE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5633EC" w:rsidRDefault="00EC15FA">
            <w:pPr>
              <w:spacing w:after="0" w:line="240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81FF9" w:rsidRPr="005633EC" w:rsidRDefault="00F81FF9">
            <w:pPr>
              <w:spacing w:after="0" w:line="240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:rsidR="00F81FF9" w:rsidRPr="005633EC" w:rsidRDefault="00EC15FA" w:rsidP="00F34682">
            <w:pPr>
              <w:spacing w:after="0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Discuss concept of observability</w:t>
            </w:r>
            <w:r w:rsidR="00530A1E"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 xml:space="preserve"> and controllability</w:t>
            </w: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. Evaluate the observability</w:t>
            </w:r>
            <w:r w:rsidR="00530A1E"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 xml:space="preserve"> and controllability</w:t>
            </w: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 xml:space="preserve"> of the system.</w:t>
            </w:r>
          </w:p>
          <w:p w:rsidR="00F81FF9" w:rsidRPr="005633EC" w:rsidRDefault="006933F6" w:rsidP="00A93455">
            <w:pPr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object w:dxaOrig="3068" w:dyaOrig="1628">
                <v:shape id="_x0000_i1028" type="#_x0000_t75" style="width:139.6pt;height:74.5pt" o:ole="">
                  <v:imagedata r:id="rId15" o:title=""/>
                </v:shape>
                <o:OLEObject Type="Embed" ProgID="Equation.DSMT4" ShapeID="_x0000_i1028" DrawAspect="Content" ObjectID="_1825653633" r:id="rId16"/>
              </w:objec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81FF9" w:rsidRPr="005633EC" w:rsidRDefault="00EC15FA" w:rsidP="006933F6">
            <w:pPr>
              <w:spacing w:before="26" w:after="26" w:line="264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1FF9" w:rsidRPr="005633EC" w:rsidRDefault="005633EC" w:rsidP="006933F6">
            <w:pPr>
              <w:spacing w:before="26" w:after="26" w:line="264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81FF9" w:rsidRPr="005633EC" w:rsidRDefault="005633EC" w:rsidP="006933F6">
            <w:pPr>
              <w:spacing w:before="26" w:after="26" w:line="264" w:lineRule="auto"/>
              <w:jc w:val="center"/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</w:pPr>
            <w:r w:rsidRPr="005633EC">
              <w:rPr>
                <w:rFonts w:ascii="Bookman Old Style" w:eastAsia="SimSun" w:hAnsi="Bookman Old Style" w:cs="Times New Roman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</w:tr>
    </w:tbl>
    <w:p w:rsidR="00F81FF9" w:rsidRDefault="00F81FF9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81FF9" w:rsidRDefault="00EC15FA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6933F6" w:rsidRPr="00A106A0" w:rsidRDefault="006933F6" w:rsidP="006933F6">
      <w:pPr>
        <w:pStyle w:val="ListParagraph"/>
        <w:ind w:left="0"/>
        <w:jc w:val="right"/>
        <w:rPr>
          <w:rFonts w:ascii="Bookman Old Style" w:eastAsia="SimSun" w:hAnsi="Bookman Old Style" w:cs="Times New Roman"/>
          <w:color w:val="000000"/>
          <w:sz w:val="24"/>
          <w:szCs w:val="24"/>
          <w:lang w:val="en-US" w:eastAsia="zh-CN"/>
        </w:rPr>
      </w:pPr>
      <w:r w:rsidRPr="00A106A0">
        <w:rPr>
          <w:rFonts w:ascii="Bookman Old Style" w:eastAsia="SimSun" w:hAnsi="Bookman Old Style" w:cs="Times New Roman"/>
          <w:color w:val="000000"/>
          <w:sz w:val="24"/>
          <w:szCs w:val="24"/>
          <w:lang w:val="en-US" w:eastAsia="zh-CN"/>
        </w:rPr>
        <w:t>P</w:t>
      </w:r>
      <w:bookmarkStart w:id="0" w:name="_GoBack"/>
      <w:bookmarkEnd w:id="0"/>
      <w:r w:rsidRPr="00A106A0">
        <w:rPr>
          <w:rFonts w:ascii="Bookman Old Style" w:eastAsia="SimSun" w:hAnsi="Bookman Old Style" w:cs="Times New Roman"/>
          <w:color w:val="000000"/>
          <w:sz w:val="24"/>
          <w:szCs w:val="24"/>
          <w:lang w:val="en-US" w:eastAsia="zh-CN"/>
        </w:rPr>
        <w:t>age 2 of 2</w:t>
      </w:r>
    </w:p>
    <w:sectPr w:rsidR="006933F6" w:rsidRPr="00A106A0" w:rsidSect="005A32E9">
      <w:pgSz w:w="11906" w:h="16838"/>
      <w:pgMar w:top="630" w:right="849" w:bottom="270" w:left="993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4A3" w:rsidRDefault="00EB64A3">
      <w:pPr>
        <w:spacing w:line="240" w:lineRule="auto"/>
      </w:pPr>
      <w:r>
        <w:separator/>
      </w:r>
    </w:p>
  </w:endnote>
  <w:endnote w:type="continuationSeparator" w:id="0">
    <w:p w:rsidR="00EB64A3" w:rsidRDefault="00EB64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4A3" w:rsidRDefault="00EB64A3">
      <w:pPr>
        <w:spacing w:after="0"/>
      </w:pPr>
      <w:r>
        <w:separator/>
      </w:r>
    </w:p>
  </w:footnote>
  <w:footnote w:type="continuationSeparator" w:id="0">
    <w:p w:rsidR="00EB64A3" w:rsidRDefault="00EB64A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5F92"/>
    <w:rsid w:val="000466F7"/>
    <w:rsid w:val="00053A2B"/>
    <w:rsid w:val="000C1D0F"/>
    <w:rsid w:val="000D0B88"/>
    <w:rsid w:val="000D2777"/>
    <w:rsid w:val="000F12BE"/>
    <w:rsid w:val="00103309"/>
    <w:rsid w:val="0014530B"/>
    <w:rsid w:val="00150DF0"/>
    <w:rsid w:val="0015382E"/>
    <w:rsid w:val="001552B2"/>
    <w:rsid w:val="00155D25"/>
    <w:rsid w:val="00192E51"/>
    <w:rsid w:val="001A01E5"/>
    <w:rsid w:val="00227314"/>
    <w:rsid w:val="00234DD6"/>
    <w:rsid w:val="00271859"/>
    <w:rsid w:val="00284F2E"/>
    <w:rsid w:val="00296345"/>
    <w:rsid w:val="002A0A81"/>
    <w:rsid w:val="002A7366"/>
    <w:rsid w:val="002B12E4"/>
    <w:rsid w:val="002C732E"/>
    <w:rsid w:val="002D7071"/>
    <w:rsid w:val="002E177B"/>
    <w:rsid w:val="003257AD"/>
    <w:rsid w:val="003573F1"/>
    <w:rsid w:val="003707C9"/>
    <w:rsid w:val="0037165F"/>
    <w:rsid w:val="0039659F"/>
    <w:rsid w:val="00396857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87F9E"/>
    <w:rsid w:val="004E2978"/>
    <w:rsid w:val="004F56B0"/>
    <w:rsid w:val="00504475"/>
    <w:rsid w:val="00512653"/>
    <w:rsid w:val="00530A1E"/>
    <w:rsid w:val="00540783"/>
    <w:rsid w:val="005450AF"/>
    <w:rsid w:val="005528D8"/>
    <w:rsid w:val="00554B1A"/>
    <w:rsid w:val="005633EC"/>
    <w:rsid w:val="00566BA3"/>
    <w:rsid w:val="00590237"/>
    <w:rsid w:val="00593548"/>
    <w:rsid w:val="005A32E9"/>
    <w:rsid w:val="005A4A2E"/>
    <w:rsid w:val="005B4F9F"/>
    <w:rsid w:val="005F32D3"/>
    <w:rsid w:val="0062034D"/>
    <w:rsid w:val="00655F00"/>
    <w:rsid w:val="006863D7"/>
    <w:rsid w:val="00686D5C"/>
    <w:rsid w:val="00691338"/>
    <w:rsid w:val="006913EC"/>
    <w:rsid w:val="006933F6"/>
    <w:rsid w:val="006A2F3F"/>
    <w:rsid w:val="006D7EC7"/>
    <w:rsid w:val="006E4EE6"/>
    <w:rsid w:val="006F4FA5"/>
    <w:rsid w:val="007162E1"/>
    <w:rsid w:val="00720A77"/>
    <w:rsid w:val="00750701"/>
    <w:rsid w:val="00757172"/>
    <w:rsid w:val="00780124"/>
    <w:rsid w:val="00780A16"/>
    <w:rsid w:val="007847B7"/>
    <w:rsid w:val="00795A1B"/>
    <w:rsid w:val="007B145D"/>
    <w:rsid w:val="007B2CF8"/>
    <w:rsid w:val="007F2DB7"/>
    <w:rsid w:val="00802879"/>
    <w:rsid w:val="008166E1"/>
    <w:rsid w:val="00843353"/>
    <w:rsid w:val="00884594"/>
    <w:rsid w:val="00891022"/>
    <w:rsid w:val="008B5361"/>
    <w:rsid w:val="008D5F5E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7088C"/>
    <w:rsid w:val="00975959"/>
    <w:rsid w:val="00990A16"/>
    <w:rsid w:val="009C3F91"/>
    <w:rsid w:val="009D06C3"/>
    <w:rsid w:val="009F0287"/>
    <w:rsid w:val="009F1C8C"/>
    <w:rsid w:val="00A07AEF"/>
    <w:rsid w:val="00A106A0"/>
    <w:rsid w:val="00A21A62"/>
    <w:rsid w:val="00A2405F"/>
    <w:rsid w:val="00A30865"/>
    <w:rsid w:val="00A43123"/>
    <w:rsid w:val="00A446D9"/>
    <w:rsid w:val="00A70A19"/>
    <w:rsid w:val="00A92095"/>
    <w:rsid w:val="00A93455"/>
    <w:rsid w:val="00AA1A23"/>
    <w:rsid w:val="00AA1D8C"/>
    <w:rsid w:val="00AB5201"/>
    <w:rsid w:val="00AB54D0"/>
    <w:rsid w:val="00AD4CC9"/>
    <w:rsid w:val="00AE789F"/>
    <w:rsid w:val="00AF1FC9"/>
    <w:rsid w:val="00AF7F5A"/>
    <w:rsid w:val="00B01745"/>
    <w:rsid w:val="00B11358"/>
    <w:rsid w:val="00B223DF"/>
    <w:rsid w:val="00B34647"/>
    <w:rsid w:val="00B50A9C"/>
    <w:rsid w:val="00B70698"/>
    <w:rsid w:val="00B71268"/>
    <w:rsid w:val="00B93AE5"/>
    <w:rsid w:val="00BA4B0B"/>
    <w:rsid w:val="00BD0A5D"/>
    <w:rsid w:val="00BD5D34"/>
    <w:rsid w:val="00C01AC7"/>
    <w:rsid w:val="00C22811"/>
    <w:rsid w:val="00C32BA6"/>
    <w:rsid w:val="00C476C6"/>
    <w:rsid w:val="00C5330C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CF4B3B"/>
    <w:rsid w:val="00D03572"/>
    <w:rsid w:val="00D105C8"/>
    <w:rsid w:val="00D27BFB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44B"/>
    <w:rsid w:val="00D9689C"/>
    <w:rsid w:val="00DB3833"/>
    <w:rsid w:val="00DB3B00"/>
    <w:rsid w:val="00DD02CE"/>
    <w:rsid w:val="00DD6AE8"/>
    <w:rsid w:val="00DE5CE6"/>
    <w:rsid w:val="00DF5DDF"/>
    <w:rsid w:val="00E017A2"/>
    <w:rsid w:val="00E05230"/>
    <w:rsid w:val="00E267F8"/>
    <w:rsid w:val="00E6460F"/>
    <w:rsid w:val="00E67488"/>
    <w:rsid w:val="00E77988"/>
    <w:rsid w:val="00E90FAA"/>
    <w:rsid w:val="00E971DE"/>
    <w:rsid w:val="00EB081D"/>
    <w:rsid w:val="00EB64A3"/>
    <w:rsid w:val="00EC15FA"/>
    <w:rsid w:val="00EC4395"/>
    <w:rsid w:val="00EC60A1"/>
    <w:rsid w:val="00ED6E64"/>
    <w:rsid w:val="00EF14FB"/>
    <w:rsid w:val="00F22185"/>
    <w:rsid w:val="00F25916"/>
    <w:rsid w:val="00F34682"/>
    <w:rsid w:val="00F558BF"/>
    <w:rsid w:val="00F60B3C"/>
    <w:rsid w:val="00F616CD"/>
    <w:rsid w:val="00F75871"/>
    <w:rsid w:val="00F76D36"/>
    <w:rsid w:val="00F81FF9"/>
    <w:rsid w:val="00FA5E9A"/>
    <w:rsid w:val="00FB3854"/>
    <w:rsid w:val="00FB6155"/>
    <w:rsid w:val="00FD355D"/>
    <w:rsid w:val="00FD4521"/>
    <w:rsid w:val="00FD7646"/>
    <w:rsid w:val="00FE7566"/>
    <w:rsid w:val="07FF1031"/>
    <w:rsid w:val="28C8329E"/>
    <w:rsid w:val="2E8C098C"/>
    <w:rsid w:val="322D78B8"/>
    <w:rsid w:val="548219C4"/>
    <w:rsid w:val="60876420"/>
    <w:rsid w:val="69B142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Pr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BF3E4-6DB0-4E7E-8D8C-7F7F06909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135</cp:revision>
  <cp:lastPrinted>2025-11-26T03:31:00Z</cp:lastPrinted>
  <dcterms:created xsi:type="dcterms:W3CDTF">2018-09-08T07:27:00Z</dcterms:created>
  <dcterms:modified xsi:type="dcterms:W3CDTF">2025-11-26T03:43:00Z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84CED167838C4C1F8F3B0DECE375AD72_12</vt:lpwstr>
  </property>
</Properties>
</file>